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08D98" w14:textId="77777777" w:rsidR="00655981" w:rsidRPr="00731C31" w:rsidRDefault="00655981" w:rsidP="00655981">
      <w:pPr>
        <w:widowControl w:val="0"/>
        <w:autoSpaceDE w:val="0"/>
        <w:autoSpaceDN w:val="0"/>
        <w:adjustRightInd w:val="0"/>
        <w:spacing w:after="0" w:line="240" w:lineRule="auto"/>
        <w:rPr>
          <w:rFonts w:ascii="Calibri" w:hAnsi="Calibri" w:cs="Calibri"/>
          <w:sz w:val="24"/>
          <w:szCs w:val="24"/>
        </w:rPr>
      </w:pPr>
    </w:p>
    <w:p w14:paraId="3EF08D99" w14:textId="77777777" w:rsidR="00BB1D0E" w:rsidRDefault="00BB1D0E" w:rsidP="00BB1D0E">
      <w:pPr>
        <w:widowControl w:val="0"/>
        <w:autoSpaceDE w:val="0"/>
        <w:autoSpaceDN w:val="0"/>
        <w:adjustRightInd w:val="0"/>
        <w:spacing w:after="0" w:line="240" w:lineRule="auto"/>
        <w:rPr>
          <w:rFonts w:ascii="Calibri" w:hAnsi="Calibri" w:cs="Calibri"/>
        </w:rPr>
      </w:pPr>
    </w:p>
    <w:p w14:paraId="3EF08D9A" w14:textId="77777777" w:rsidR="00BB1D0E" w:rsidRDefault="00BB1D0E" w:rsidP="00BB1D0E">
      <w:pPr>
        <w:widowControl w:val="0"/>
        <w:autoSpaceDE w:val="0"/>
        <w:autoSpaceDN w:val="0"/>
        <w:adjustRightInd w:val="0"/>
        <w:spacing w:after="0" w:line="240" w:lineRule="auto"/>
        <w:rPr>
          <w:rFonts w:ascii="Calibri" w:hAnsi="Calibri" w:cs="Calibri"/>
        </w:rPr>
      </w:pPr>
      <w:r>
        <w:rPr>
          <w:rFonts w:ascii="Calibri" w:hAnsi="Calibri" w:cs="Calibri"/>
        </w:rPr>
        <w:t xml:space="preserve">You must read this policy because it gives important information about how we retain and delete personal data in accordance with the data protection principles with which Youth 1st must comply. This Data Retention Policy sits alongside our Data Protection Policy. </w:t>
      </w:r>
    </w:p>
    <w:p w14:paraId="3EF08D9B" w14:textId="77777777" w:rsidR="00BB1D0E" w:rsidRDefault="00BB1D0E" w:rsidP="00BB1D0E">
      <w:pPr>
        <w:widowControl w:val="0"/>
        <w:autoSpaceDE w:val="0"/>
        <w:autoSpaceDN w:val="0"/>
        <w:adjustRightInd w:val="0"/>
        <w:spacing w:after="0" w:line="240" w:lineRule="auto"/>
        <w:rPr>
          <w:rFonts w:ascii="Calibri" w:hAnsi="Calibri" w:cs="Calibri"/>
        </w:rPr>
      </w:pPr>
    </w:p>
    <w:p w14:paraId="3EF08D9C" w14:textId="77777777" w:rsidR="00BB1D0E" w:rsidRDefault="00BB1D0E" w:rsidP="00BB1D0E">
      <w:pPr>
        <w:widowControl w:val="0"/>
        <w:autoSpaceDE w:val="0"/>
        <w:autoSpaceDN w:val="0"/>
        <w:adjustRightInd w:val="0"/>
        <w:spacing w:after="0" w:line="240" w:lineRule="auto"/>
        <w:rPr>
          <w:rFonts w:ascii="Calibri" w:hAnsi="Calibri" w:cs="Calibri"/>
        </w:rPr>
      </w:pPr>
      <w:r>
        <w:rPr>
          <w:rFonts w:ascii="Calibri" w:hAnsi="Calibri" w:cs="Calibri"/>
        </w:rPr>
        <w:t xml:space="preserve">Once you have read and understood this policy, please confirm you that have done so by signing and returning the attached copy to Operations Manager. </w:t>
      </w:r>
    </w:p>
    <w:p w14:paraId="3EF08D9D" w14:textId="77777777" w:rsidR="00BB1D0E" w:rsidRDefault="00BB1D0E" w:rsidP="00BB1D0E">
      <w:pPr>
        <w:widowControl w:val="0"/>
        <w:autoSpaceDE w:val="0"/>
        <w:autoSpaceDN w:val="0"/>
        <w:adjustRightInd w:val="0"/>
        <w:spacing w:after="0" w:line="240" w:lineRule="auto"/>
        <w:rPr>
          <w:rFonts w:ascii="Calibri" w:hAnsi="Calibri" w:cs="Calibri"/>
        </w:rPr>
      </w:pPr>
    </w:p>
    <w:p w14:paraId="3EF08D9E" w14:textId="77777777" w:rsidR="00BB1D0E" w:rsidRDefault="00BB1D0E" w:rsidP="00BB1D0E">
      <w:pPr>
        <w:widowControl w:val="0"/>
        <w:autoSpaceDE w:val="0"/>
        <w:autoSpaceDN w:val="0"/>
        <w:adjustRightInd w:val="0"/>
        <w:spacing w:after="0" w:line="240" w:lineRule="auto"/>
        <w:rPr>
          <w:rFonts w:ascii="Calibri" w:hAnsi="Calibri" w:cs="Calibri"/>
        </w:rPr>
      </w:pPr>
      <w:r>
        <w:rPr>
          <w:rFonts w:ascii="Calibri" w:hAnsi="Calibri" w:cs="Calibri"/>
          <w:b/>
          <w:bCs/>
        </w:rPr>
        <w:t xml:space="preserve">1. </w:t>
      </w:r>
      <w:r>
        <w:rPr>
          <w:rFonts w:ascii="Calibri" w:hAnsi="Calibri" w:cs="Calibri"/>
          <w:b/>
          <w:bCs/>
        </w:rPr>
        <w:tab/>
        <w:t xml:space="preserve">Introduction </w:t>
      </w:r>
    </w:p>
    <w:p w14:paraId="3EF08D9F"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1.1 </w:t>
      </w:r>
      <w:r>
        <w:rPr>
          <w:rFonts w:ascii="Calibri" w:hAnsi="Calibri" w:cs="Calibri"/>
        </w:rPr>
        <w:tab/>
        <w:t xml:space="preserve">Youth 1st takes the security and privacy of personal information seriously. Youth 1st gathers and uses data about you and others in the normal course of its business and the delivery of its services and to manage its relationship with you and others with whom it has dealings and comes into contact with. </w:t>
      </w:r>
    </w:p>
    <w:p w14:paraId="3EF08DA0" w14:textId="77777777" w:rsidR="00BB1D0E" w:rsidRDefault="00BB1D0E" w:rsidP="00BB1D0E">
      <w:pPr>
        <w:widowControl w:val="0"/>
        <w:autoSpaceDE w:val="0"/>
        <w:autoSpaceDN w:val="0"/>
        <w:adjustRightInd w:val="0"/>
        <w:spacing w:after="0" w:line="240" w:lineRule="auto"/>
        <w:rPr>
          <w:rFonts w:ascii="Calibri" w:hAnsi="Calibri" w:cs="Calibri"/>
        </w:rPr>
      </w:pPr>
    </w:p>
    <w:p w14:paraId="3EF08DA1"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1.2 </w:t>
      </w:r>
      <w:r>
        <w:rPr>
          <w:rFonts w:ascii="Calibri" w:hAnsi="Calibri" w:cs="Calibri"/>
        </w:rPr>
        <w:tab/>
        <w:t xml:space="preserve">This policy applies to all personal data and sensitive personal data ('special categories of personal data') held by Youth 1st and all third party data processors processing personal information on behalf of Youth 1st. </w:t>
      </w:r>
    </w:p>
    <w:p w14:paraId="3EF08DA2" w14:textId="77777777" w:rsidR="00BB1D0E" w:rsidRDefault="00BB1D0E" w:rsidP="00BB1D0E">
      <w:pPr>
        <w:widowControl w:val="0"/>
        <w:autoSpaceDE w:val="0"/>
        <w:autoSpaceDN w:val="0"/>
        <w:adjustRightInd w:val="0"/>
        <w:spacing w:after="0" w:line="240" w:lineRule="auto"/>
        <w:rPr>
          <w:rFonts w:ascii="Calibri" w:hAnsi="Calibri" w:cs="Calibri"/>
        </w:rPr>
      </w:pPr>
    </w:p>
    <w:p w14:paraId="3EF08DA3"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1.3 </w:t>
      </w:r>
      <w:r>
        <w:rPr>
          <w:rFonts w:ascii="Calibri" w:hAnsi="Calibri" w:cs="Calibri"/>
        </w:rPr>
        <w:tab/>
        <w:t xml:space="preserve">This policy sets out Youth 1st's position on retention and deletion of personal data and seeks to ensure that those limits as well as further individual rights to erasure, are complied with. </w:t>
      </w:r>
    </w:p>
    <w:p w14:paraId="3EF08DA4" w14:textId="77777777" w:rsidR="00BB1D0E" w:rsidRDefault="00BB1D0E" w:rsidP="00BB1D0E">
      <w:pPr>
        <w:widowControl w:val="0"/>
        <w:autoSpaceDE w:val="0"/>
        <w:autoSpaceDN w:val="0"/>
        <w:adjustRightInd w:val="0"/>
        <w:spacing w:after="0" w:line="240" w:lineRule="auto"/>
        <w:rPr>
          <w:rFonts w:ascii="Calibri" w:hAnsi="Calibri" w:cs="Calibri"/>
        </w:rPr>
      </w:pPr>
    </w:p>
    <w:p w14:paraId="3EF08DA5"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1.4 </w:t>
      </w:r>
      <w:r>
        <w:rPr>
          <w:rFonts w:ascii="Calibri" w:hAnsi="Calibri" w:cs="Calibri"/>
        </w:rPr>
        <w:tab/>
        <w:t xml:space="preserve">The Schedules attached to this Policy specify the personal data we process and the various retention limits that apply. </w:t>
      </w:r>
    </w:p>
    <w:p w14:paraId="3EF08DA6" w14:textId="77777777" w:rsidR="00BB1D0E" w:rsidRDefault="00BB1D0E" w:rsidP="00BB1D0E">
      <w:pPr>
        <w:widowControl w:val="0"/>
        <w:autoSpaceDE w:val="0"/>
        <w:autoSpaceDN w:val="0"/>
        <w:adjustRightInd w:val="0"/>
        <w:spacing w:after="0" w:line="240" w:lineRule="auto"/>
        <w:rPr>
          <w:rFonts w:ascii="Calibri" w:hAnsi="Calibri" w:cs="Calibri"/>
        </w:rPr>
      </w:pPr>
    </w:p>
    <w:p w14:paraId="3EF08DA7"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1.5 </w:t>
      </w:r>
      <w:r>
        <w:rPr>
          <w:rFonts w:ascii="Calibri" w:hAnsi="Calibri" w:cs="Calibri"/>
        </w:rPr>
        <w:tab/>
        <w:t xml:space="preserve">Youth 1st obtains, keeps and uses personal information about job applicants and about current and former employees, temporary and agency workers, contractors, interns, volunteers and apprentices, suppliers, customers and clients, partners and funders for a number specific lawful purposes, as set out in Youth 1st's Privacy Notices. </w:t>
      </w:r>
    </w:p>
    <w:p w14:paraId="3EF08DA8" w14:textId="77777777" w:rsidR="00BB1D0E" w:rsidRDefault="00BB1D0E" w:rsidP="00BB1D0E">
      <w:pPr>
        <w:widowControl w:val="0"/>
        <w:autoSpaceDE w:val="0"/>
        <w:autoSpaceDN w:val="0"/>
        <w:adjustRightInd w:val="0"/>
        <w:spacing w:after="0" w:line="240" w:lineRule="auto"/>
        <w:rPr>
          <w:rFonts w:ascii="Calibri" w:hAnsi="Calibri" w:cs="Calibri"/>
        </w:rPr>
      </w:pPr>
    </w:p>
    <w:p w14:paraId="3EF08DA9"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1.6 </w:t>
      </w:r>
      <w:r>
        <w:rPr>
          <w:rFonts w:ascii="Calibri" w:hAnsi="Calibri" w:cs="Calibri"/>
        </w:rPr>
        <w:tab/>
        <w:t xml:space="preserve">Youth 1st has a duty to hold personal information securely and for no longer than is necessary when considering the purposes for which that data is collected, held and processed. </w:t>
      </w:r>
    </w:p>
    <w:p w14:paraId="3EF08DAA" w14:textId="77777777" w:rsidR="00BB1D0E" w:rsidRDefault="00BB1D0E" w:rsidP="00BB1D0E">
      <w:pPr>
        <w:widowControl w:val="0"/>
        <w:autoSpaceDE w:val="0"/>
        <w:autoSpaceDN w:val="0"/>
        <w:adjustRightInd w:val="0"/>
        <w:spacing w:after="0" w:line="240" w:lineRule="auto"/>
        <w:rPr>
          <w:rFonts w:ascii="Calibri" w:hAnsi="Calibri" w:cs="Calibri"/>
        </w:rPr>
      </w:pPr>
    </w:p>
    <w:p w14:paraId="3EF08DAB"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1.7 </w:t>
      </w:r>
      <w:r>
        <w:rPr>
          <w:rFonts w:ascii="Calibri" w:hAnsi="Calibri" w:cs="Calibri"/>
        </w:rPr>
        <w:tab/>
        <w:t xml:space="preserve">Youth 1st also has a duty to ensure that personal data is safely and securely deleted, destroyed or otherwise disposed of.  </w:t>
      </w:r>
    </w:p>
    <w:p w14:paraId="3EF08DAC" w14:textId="77777777" w:rsidR="00BB1D0E" w:rsidRDefault="00BB1D0E" w:rsidP="00BB1D0E">
      <w:pPr>
        <w:widowControl w:val="0"/>
        <w:autoSpaceDE w:val="0"/>
        <w:autoSpaceDN w:val="0"/>
        <w:adjustRightInd w:val="0"/>
        <w:spacing w:after="0" w:line="240" w:lineRule="auto"/>
        <w:rPr>
          <w:rFonts w:ascii="Calibri" w:hAnsi="Calibri" w:cs="Calibri"/>
        </w:rPr>
      </w:pPr>
    </w:p>
    <w:p w14:paraId="3EF08DAD"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1.8</w:t>
      </w:r>
      <w:r>
        <w:rPr>
          <w:rFonts w:ascii="Calibri" w:hAnsi="Calibri" w:cs="Calibri"/>
        </w:rPr>
        <w:tab/>
        <w:t xml:space="preserve"> Operations Manager is responsible for implementing and monitoring compliance with this policy.  </w:t>
      </w:r>
    </w:p>
    <w:p w14:paraId="3EF08DAE" w14:textId="77777777" w:rsidR="00BB1D0E" w:rsidRDefault="00BB1D0E" w:rsidP="00BB1D0E">
      <w:pPr>
        <w:widowControl w:val="0"/>
        <w:autoSpaceDE w:val="0"/>
        <w:autoSpaceDN w:val="0"/>
        <w:adjustRightInd w:val="0"/>
        <w:spacing w:after="0" w:line="240" w:lineRule="auto"/>
        <w:rPr>
          <w:rFonts w:ascii="Calibri" w:hAnsi="Calibri" w:cs="Calibri"/>
        </w:rPr>
      </w:pPr>
    </w:p>
    <w:p w14:paraId="3EF08DAF" w14:textId="77777777" w:rsidR="00BB1D0E" w:rsidRDefault="00BB1D0E" w:rsidP="00BB1D0E">
      <w:pPr>
        <w:widowControl w:val="0"/>
        <w:autoSpaceDE w:val="0"/>
        <w:autoSpaceDN w:val="0"/>
        <w:adjustRightInd w:val="0"/>
        <w:spacing w:after="0" w:line="240" w:lineRule="auto"/>
        <w:rPr>
          <w:rFonts w:ascii="Calibri" w:hAnsi="Calibri" w:cs="Calibri"/>
        </w:rPr>
      </w:pPr>
      <w:r>
        <w:rPr>
          <w:rFonts w:ascii="Calibri" w:hAnsi="Calibri" w:cs="Calibri"/>
        </w:rPr>
        <w:t xml:space="preserve">1.9 </w:t>
      </w:r>
      <w:r>
        <w:rPr>
          <w:rFonts w:ascii="Calibri" w:hAnsi="Calibri" w:cs="Calibri"/>
        </w:rPr>
        <w:tab/>
        <w:t xml:space="preserve">A review of this policy will be undertaken every two years.  </w:t>
      </w:r>
    </w:p>
    <w:p w14:paraId="3EF08DB0" w14:textId="77777777" w:rsidR="00BB1D0E" w:rsidRDefault="00BB1D0E" w:rsidP="00BB1D0E">
      <w:pPr>
        <w:widowControl w:val="0"/>
        <w:autoSpaceDE w:val="0"/>
        <w:autoSpaceDN w:val="0"/>
        <w:adjustRightInd w:val="0"/>
        <w:spacing w:after="0" w:line="240" w:lineRule="auto"/>
        <w:rPr>
          <w:rFonts w:ascii="Calibri" w:hAnsi="Calibri" w:cs="Calibri"/>
        </w:rPr>
      </w:pPr>
    </w:p>
    <w:p w14:paraId="3EF08DB1" w14:textId="77777777" w:rsidR="00BB1D0E" w:rsidRDefault="00BB1D0E" w:rsidP="00BB1D0E">
      <w:pPr>
        <w:widowControl w:val="0"/>
        <w:autoSpaceDE w:val="0"/>
        <w:autoSpaceDN w:val="0"/>
        <w:adjustRightInd w:val="0"/>
        <w:spacing w:after="0" w:line="240" w:lineRule="auto"/>
        <w:rPr>
          <w:rFonts w:ascii="Calibri" w:hAnsi="Calibri" w:cs="Calibri"/>
        </w:rPr>
      </w:pPr>
      <w:r>
        <w:rPr>
          <w:rFonts w:ascii="Calibri" w:hAnsi="Calibri" w:cs="Calibri"/>
          <w:b/>
          <w:bCs/>
        </w:rPr>
        <w:t xml:space="preserve">2. </w:t>
      </w:r>
      <w:r>
        <w:rPr>
          <w:rFonts w:ascii="Calibri" w:hAnsi="Calibri" w:cs="Calibri"/>
          <w:b/>
          <w:bCs/>
        </w:rPr>
        <w:tab/>
        <w:t xml:space="preserve">Data Disposal </w:t>
      </w:r>
    </w:p>
    <w:p w14:paraId="3EF08DB2"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2.1 </w:t>
      </w:r>
      <w:r>
        <w:rPr>
          <w:rFonts w:ascii="Calibri" w:hAnsi="Calibri" w:cs="Calibri"/>
        </w:rPr>
        <w:tab/>
        <w:t xml:space="preserve">Upon the expiry of the retention periods set out below, or when an individual data subject exercises their right to have their personal data erased, personal data shall be deleted, destroyed or otherwise disposed of as follows: </w:t>
      </w:r>
    </w:p>
    <w:p w14:paraId="3EF08DB3" w14:textId="77777777" w:rsidR="00BB1D0E" w:rsidRDefault="00BB1D0E" w:rsidP="00BB1D0E">
      <w:pPr>
        <w:widowControl w:val="0"/>
        <w:autoSpaceDE w:val="0"/>
        <w:autoSpaceDN w:val="0"/>
        <w:adjustRightInd w:val="0"/>
        <w:spacing w:after="0" w:line="240" w:lineRule="auto"/>
        <w:rPr>
          <w:rFonts w:ascii="Calibri" w:hAnsi="Calibri" w:cs="Calibri"/>
        </w:rPr>
      </w:pPr>
    </w:p>
    <w:p w14:paraId="3EF08DB4" w14:textId="77777777" w:rsidR="00BB1D0E" w:rsidRDefault="00BB1D0E" w:rsidP="00BB1D0E">
      <w:pPr>
        <w:widowControl w:val="0"/>
        <w:autoSpaceDE w:val="0"/>
        <w:autoSpaceDN w:val="0"/>
        <w:adjustRightInd w:val="0"/>
        <w:spacing w:after="0" w:line="240" w:lineRule="auto"/>
        <w:ind w:left="1440" w:hanging="720"/>
        <w:rPr>
          <w:rFonts w:ascii="Calibri" w:hAnsi="Calibri" w:cs="Calibri"/>
        </w:rPr>
      </w:pPr>
      <w:r>
        <w:rPr>
          <w:rFonts w:ascii="Calibri" w:hAnsi="Calibri" w:cs="Calibri"/>
        </w:rPr>
        <w:t xml:space="preserve">2.1.1 </w:t>
      </w:r>
      <w:r>
        <w:rPr>
          <w:rFonts w:ascii="Calibri" w:hAnsi="Calibri" w:cs="Calibri"/>
        </w:rPr>
        <w:tab/>
        <w:t>Personal data stored electronically (including any bac</w:t>
      </w:r>
      <w:r w:rsidR="00852016">
        <w:rPr>
          <w:rFonts w:ascii="Calibri" w:hAnsi="Calibri" w:cs="Calibri"/>
        </w:rPr>
        <w:t>kups) shall be deleted securely.</w:t>
      </w:r>
    </w:p>
    <w:p w14:paraId="3EF08DB5" w14:textId="77777777" w:rsidR="00BB1D0E" w:rsidRDefault="00BB1D0E" w:rsidP="00BB1D0E">
      <w:pPr>
        <w:widowControl w:val="0"/>
        <w:autoSpaceDE w:val="0"/>
        <w:autoSpaceDN w:val="0"/>
        <w:adjustRightInd w:val="0"/>
        <w:spacing w:after="0" w:line="240" w:lineRule="auto"/>
        <w:ind w:left="1440" w:hanging="720"/>
        <w:rPr>
          <w:rFonts w:ascii="Calibri" w:hAnsi="Calibri" w:cs="Calibri"/>
        </w:rPr>
      </w:pPr>
      <w:r>
        <w:rPr>
          <w:rFonts w:ascii="Calibri" w:hAnsi="Calibri" w:cs="Calibri"/>
        </w:rPr>
        <w:t xml:space="preserve">2.1.2 </w:t>
      </w:r>
      <w:r>
        <w:rPr>
          <w:rFonts w:ascii="Calibri" w:hAnsi="Calibri" w:cs="Calibri"/>
        </w:rPr>
        <w:tab/>
        <w:t>Sensitive personal data ('special category personal data') stored electronically (including any and all backups) shall be deleted securely</w:t>
      </w:r>
      <w:r w:rsidR="00852016">
        <w:rPr>
          <w:rFonts w:ascii="Calibri" w:hAnsi="Calibri" w:cs="Calibri"/>
        </w:rPr>
        <w:t>.</w:t>
      </w:r>
    </w:p>
    <w:p w14:paraId="3EF08DB6" w14:textId="77777777" w:rsidR="00BB1D0E" w:rsidRDefault="00BB1D0E" w:rsidP="00BB1D0E">
      <w:pPr>
        <w:widowControl w:val="0"/>
        <w:autoSpaceDE w:val="0"/>
        <w:autoSpaceDN w:val="0"/>
        <w:adjustRightInd w:val="0"/>
        <w:spacing w:after="0" w:line="240" w:lineRule="auto"/>
        <w:ind w:left="1440" w:hanging="720"/>
        <w:rPr>
          <w:rFonts w:ascii="Calibri" w:hAnsi="Calibri" w:cs="Calibri"/>
        </w:rPr>
      </w:pPr>
    </w:p>
    <w:p w14:paraId="3EF08DB7" w14:textId="77777777" w:rsidR="00BB1D0E" w:rsidRDefault="00BB1D0E" w:rsidP="00BB1D0E">
      <w:pPr>
        <w:widowControl w:val="0"/>
        <w:autoSpaceDE w:val="0"/>
        <w:autoSpaceDN w:val="0"/>
        <w:adjustRightInd w:val="0"/>
        <w:spacing w:after="0" w:line="240" w:lineRule="auto"/>
        <w:ind w:left="360"/>
        <w:rPr>
          <w:rFonts w:ascii="Calibri" w:hAnsi="Calibri" w:cs="Calibri"/>
        </w:rPr>
      </w:pPr>
    </w:p>
    <w:p w14:paraId="3EF08DB8" w14:textId="77777777" w:rsidR="00BB1D0E" w:rsidRDefault="00BB1D0E" w:rsidP="00BB1D0E">
      <w:pPr>
        <w:widowControl w:val="0"/>
        <w:autoSpaceDE w:val="0"/>
        <w:autoSpaceDN w:val="0"/>
        <w:adjustRightInd w:val="0"/>
        <w:spacing w:after="0" w:line="240" w:lineRule="auto"/>
        <w:ind w:left="1440" w:hanging="720"/>
        <w:rPr>
          <w:rFonts w:ascii="Calibri" w:hAnsi="Calibri" w:cs="Calibri"/>
        </w:rPr>
      </w:pPr>
      <w:r>
        <w:rPr>
          <w:rFonts w:ascii="Calibri" w:hAnsi="Calibri" w:cs="Calibri"/>
        </w:rPr>
        <w:t xml:space="preserve">2.1.3 </w:t>
      </w:r>
      <w:r>
        <w:rPr>
          <w:rFonts w:ascii="Calibri" w:hAnsi="Calibri" w:cs="Calibri"/>
        </w:rPr>
        <w:tab/>
        <w:t xml:space="preserve">Personal data stored in hardcopy form shall be shredded and disposed of securely. </w:t>
      </w:r>
    </w:p>
    <w:p w14:paraId="3EF08DB9" w14:textId="77777777" w:rsidR="00BB1D0E" w:rsidRDefault="00BB1D0E" w:rsidP="00BB1D0E">
      <w:pPr>
        <w:widowControl w:val="0"/>
        <w:autoSpaceDE w:val="0"/>
        <w:autoSpaceDN w:val="0"/>
        <w:adjustRightInd w:val="0"/>
        <w:spacing w:after="0" w:line="240" w:lineRule="auto"/>
        <w:ind w:left="360"/>
        <w:rPr>
          <w:rFonts w:ascii="Calibri" w:hAnsi="Calibri" w:cs="Calibri"/>
        </w:rPr>
      </w:pPr>
    </w:p>
    <w:p w14:paraId="3EF08DBA" w14:textId="77777777" w:rsidR="00BB1D0E" w:rsidRDefault="00BB1D0E" w:rsidP="00BB1D0E">
      <w:pPr>
        <w:widowControl w:val="0"/>
        <w:autoSpaceDE w:val="0"/>
        <w:autoSpaceDN w:val="0"/>
        <w:adjustRightInd w:val="0"/>
        <w:spacing w:after="0" w:line="240" w:lineRule="auto"/>
        <w:ind w:left="1440" w:hanging="720"/>
        <w:rPr>
          <w:rFonts w:ascii="Calibri" w:hAnsi="Calibri" w:cs="Calibri"/>
        </w:rPr>
      </w:pPr>
      <w:r>
        <w:rPr>
          <w:rFonts w:ascii="Calibri" w:hAnsi="Calibri" w:cs="Calibri"/>
        </w:rPr>
        <w:t xml:space="preserve">2.1.4 </w:t>
      </w:r>
      <w:r>
        <w:rPr>
          <w:rFonts w:ascii="Calibri" w:hAnsi="Calibri" w:cs="Calibri"/>
        </w:rPr>
        <w:tab/>
        <w:t xml:space="preserve">Sensitive personal data ('special category personal data') in hardcopy form shall be shredded and disposed of securely. </w:t>
      </w:r>
    </w:p>
    <w:p w14:paraId="3EF08DBB" w14:textId="77777777" w:rsidR="00BB1D0E" w:rsidRDefault="00BB1D0E" w:rsidP="00BB1D0E">
      <w:pPr>
        <w:widowControl w:val="0"/>
        <w:autoSpaceDE w:val="0"/>
        <w:autoSpaceDN w:val="0"/>
        <w:adjustRightInd w:val="0"/>
        <w:spacing w:after="0" w:line="240" w:lineRule="auto"/>
        <w:ind w:left="360"/>
        <w:rPr>
          <w:rFonts w:ascii="Calibri" w:hAnsi="Calibri" w:cs="Calibri"/>
        </w:rPr>
      </w:pPr>
    </w:p>
    <w:p w14:paraId="3EF08DBC"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2.2 </w:t>
      </w:r>
      <w:r>
        <w:rPr>
          <w:rFonts w:ascii="Calibri" w:hAnsi="Calibri" w:cs="Calibri"/>
        </w:rPr>
        <w:tab/>
        <w:t xml:space="preserve">All information must be reviewed before destruction to determine whether there are any special factors that mean destruction should be delayed such as potential litigation, complaints or grievances, or if there is a legal obligation for us to retain some or all the data. </w:t>
      </w:r>
    </w:p>
    <w:p w14:paraId="3EF08DBD" w14:textId="77777777" w:rsidR="00BB1D0E" w:rsidRDefault="00BB1D0E" w:rsidP="00BB1D0E">
      <w:pPr>
        <w:widowControl w:val="0"/>
        <w:autoSpaceDE w:val="0"/>
        <w:autoSpaceDN w:val="0"/>
        <w:adjustRightInd w:val="0"/>
        <w:spacing w:after="0" w:line="240" w:lineRule="auto"/>
        <w:rPr>
          <w:rFonts w:ascii="Calibri" w:hAnsi="Calibri" w:cs="Calibri"/>
        </w:rPr>
      </w:pPr>
    </w:p>
    <w:p w14:paraId="3EF08DBE" w14:textId="77777777" w:rsidR="00BB1D0E" w:rsidRDefault="00BB1D0E" w:rsidP="00BB1D0E">
      <w:pPr>
        <w:widowControl w:val="0"/>
        <w:autoSpaceDE w:val="0"/>
        <w:autoSpaceDN w:val="0"/>
        <w:adjustRightInd w:val="0"/>
        <w:spacing w:after="0" w:line="240" w:lineRule="auto"/>
        <w:rPr>
          <w:rFonts w:ascii="Calibri" w:hAnsi="Calibri" w:cs="Calibri"/>
        </w:rPr>
      </w:pPr>
      <w:r>
        <w:rPr>
          <w:rFonts w:ascii="Calibri" w:hAnsi="Calibri" w:cs="Calibri"/>
          <w:b/>
          <w:bCs/>
        </w:rPr>
        <w:t xml:space="preserve">3. </w:t>
      </w:r>
      <w:r>
        <w:rPr>
          <w:rFonts w:ascii="Calibri" w:hAnsi="Calibri" w:cs="Calibri"/>
          <w:b/>
          <w:bCs/>
        </w:rPr>
        <w:tab/>
        <w:t xml:space="preserve">Data Retention </w:t>
      </w:r>
    </w:p>
    <w:p w14:paraId="3EF08DBF"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3.1 </w:t>
      </w:r>
      <w:r>
        <w:rPr>
          <w:rFonts w:ascii="Calibri" w:hAnsi="Calibri" w:cs="Calibri"/>
        </w:rPr>
        <w:tab/>
        <w:t xml:space="preserve">Different types of personal data, used for different purposes, will necessarily be retained for different periods (and their retention periodically reviewed). </w:t>
      </w:r>
    </w:p>
    <w:p w14:paraId="3EF08DC0" w14:textId="77777777" w:rsidR="00BB1D0E" w:rsidRDefault="00BB1D0E" w:rsidP="00BB1D0E">
      <w:pPr>
        <w:widowControl w:val="0"/>
        <w:autoSpaceDE w:val="0"/>
        <w:autoSpaceDN w:val="0"/>
        <w:adjustRightInd w:val="0"/>
        <w:spacing w:after="0" w:line="240" w:lineRule="auto"/>
        <w:rPr>
          <w:rFonts w:ascii="Calibri" w:hAnsi="Calibri" w:cs="Calibri"/>
        </w:rPr>
      </w:pPr>
    </w:p>
    <w:p w14:paraId="3EF08DC1"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3.2 </w:t>
      </w:r>
      <w:r>
        <w:rPr>
          <w:rFonts w:ascii="Calibri" w:hAnsi="Calibri" w:cs="Calibri"/>
        </w:rPr>
        <w:tab/>
        <w:t xml:space="preserve">When establishing and reviewing retention periods, the following shall be taken into account: </w:t>
      </w:r>
    </w:p>
    <w:p w14:paraId="3EF08DC2" w14:textId="77777777" w:rsidR="00BB1D0E" w:rsidRDefault="00BB1D0E" w:rsidP="00BB1D0E">
      <w:pPr>
        <w:widowControl w:val="0"/>
        <w:autoSpaceDE w:val="0"/>
        <w:autoSpaceDN w:val="0"/>
        <w:adjustRightInd w:val="0"/>
        <w:spacing w:after="0" w:line="240" w:lineRule="auto"/>
        <w:ind w:left="360" w:firstLine="360"/>
        <w:rPr>
          <w:rFonts w:ascii="Calibri" w:hAnsi="Calibri" w:cs="Calibri"/>
        </w:rPr>
      </w:pPr>
      <w:r>
        <w:rPr>
          <w:rFonts w:ascii="Calibri" w:hAnsi="Calibri" w:cs="Calibri"/>
        </w:rPr>
        <w:t xml:space="preserve">3.2.1 </w:t>
      </w:r>
      <w:r>
        <w:rPr>
          <w:rFonts w:ascii="Calibri" w:hAnsi="Calibri" w:cs="Calibri"/>
        </w:rPr>
        <w:tab/>
        <w:t xml:space="preserve">The objectives and requirements of Youth 1st; </w:t>
      </w:r>
    </w:p>
    <w:p w14:paraId="3EF08DC3" w14:textId="77777777" w:rsidR="00BB1D0E" w:rsidRDefault="00BB1D0E" w:rsidP="00BB1D0E">
      <w:pPr>
        <w:widowControl w:val="0"/>
        <w:autoSpaceDE w:val="0"/>
        <w:autoSpaceDN w:val="0"/>
        <w:adjustRightInd w:val="0"/>
        <w:spacing w:after="0" w:line="240" w:lineRule="auto"/>
        <w:ind w:left="360" w:firstLine="360"/>
        <w:rPr>
          <w:rFonts w:ascii="Calibri" w:hAnsi="Calibri" w:cs="Calibri"/>
        </w:rPr>
      </w:pPr>
      <w:r>
        <w:rPr>
          <w:rFonts w:ascii="Calibri" w:hAnsi="Calibri" w:cs="Calibri"/>
        </w:rPr>
        <w:t xml:space="preserve">3.2.2 </w:t>
      </w:r>
      <w:r>
        <w:rPr>
          <w:rFonts w:ascii="Calibri" w:hAnsi="Calibri" w:cs="Calibri"/>
        </w:rPr>
        <w:tab/>
        <w:t xml:space="preserve">The types of personal data in question; </w:t>
      </w:r>
    </w:p>
    <w:p w14:paraId="3EF08DC4" w14:textId="77777777" w:rsidR="00BB1D0E" w:rsidRDefault="00BB1D0E" w:rsidP="00BB1D0E">
      <w:pPr>
        <w:widowControl w:val="0"/>
        <w:autoSpaceDE w:val="0"/>
        <w:autoSpaceDN w:val="0"/>
        <w:adjustRightInd w:val="0"/>
        <w:spacing w:after="0" w:line="240" w:lineRule="auto"/>
        <w:ind w:left="360" w:firstLine="360"/>
        <w:rPr>
          <w:rFonts w:ascii="Calibri" w:hAnsi="Calibri" w:cs="Calibri"/>
        </w:rPr>
      </w:pPr>
      <w:r>
        <w:rPr>
          <w:rFonts w:ascii="Calibri" w:hAnsi="Calibri" w:cs="Calibri"/>
        </w:rPr>
        <w:t xml:space="preserve">3.2.3 </w:t>
      </w:r>
      <w:r>
        <w:rPr>
          <w:rFonts w:ascii="Calibri" w:hAnsi="Calibri" w:cs="Calibri"/>
        </w:rPr>
        <w:tab/>
        <w:t xml:space="preserve">The purposes for which the data in question is collected, held and processed; </w:t>
      </w:r>
    </w:p>
    <w:p w14:paraId="3EF08DC5" w14:textId="77777777" w:rsidR="00BB1D0E" w:rsidRDefault="00BB1D0E" w:rsidP="00BB1D0E">
      <w:pPr>
        <w:widowControl w:val="0"/>
        <w:autoSpaceDE w:val="0"/>
        <w:autoSpaceDN w:val="0"/>
        <w:adjustRightInd w:val="0"/>
        <w:spacing w:after="0" w:line="240" w:lineRule="auto"/>
        <w:ind w:left="360" w:firstLine="360"/>
        <w:rPr>
          <w:rFonts w:ascii="Calibri" w:hAnsi="Calibri" w:cs="Calibri"/>
        </w:rPr>
      </w:pPr>
      <w:r>
        <w:rPr>
          <w:rFonts w:ascii="Calibri" w:hAnsi="Calibri" w:cs="Calibri"/>
        </w:rPr>
        <w:t xml:space="preserve">3.2.4 </w:t>
      </w:r>
      <w:r>
        <w:rPr>
          <w:rFonts w:ascii="Calibri" w:hAnsi="Calibri" w:cs="Calibri"/>
        </w:rPr>
        <w:tab/>
        <w:t>Youth 1st's lawful basis for collecting, holding and processing the data;</w:t>
      </w:r>
    </w:p>
    <w:p w14:paraId="3EF08DC6" w14:textId="77777777" w:rsidR="00BB1D0E" w:rsidRDefault="00BB1D0E" w:rsidP="00BB1D0E">
      <w:pPr>
        <w:widowControl w:val="0"/>
        <w:autoSpaceDE w:val="0"/>
        <w:autoSpaceDN w:val="0"/>
        <w:adjustRightInd w:val="0"/>
        <w:spacing w:after="0" w:line="240" w:lineRule="auto"/>
        <w:ind w:left="360" w:firstLine="360"/>
        <w:rPr>
          <w:rFonts w:ascii="Calibri" w:hAnsi="Calibri" w:cs="Calibri"/>
        </w:rPr>
      </w:pPr>
      <w:r>
        <w:rPr>
          <w:rFonts w:ascii="Calibri" w:hAnsi="Calibri" w:cs="Calibri"/>
        </w:rPr>
        <w:t xml:space="preserve">3.2.5 </w:t>
      </w:r>
      <w:r>
        <w:rPr>
          <w:rFonts w:ascii="Calibri" w:hAnsi="Calibri" w:cs="Calibri"/>
        </w:rPr>
        <w:tab/>
        <w:t xml:space="preserve">The category or categories of data subject to whom the data relates. </w:t>
      </w:r>
    </w:p>
    <w:p w14:paraId="3EF08DC7" w14:textId="77777777" w:rsidR="00BB1D0E" w:rsidRDefault="00BB1D0E" w:rsidP="00BB1D0E">
      <w:pPr>
        <w:widowControl w:val="0"/>
        <w:autoSpaceDE w:val="0"/>
        <w:autoSpaceDN w:val="0"/>
        <w:adjustRightInd w:val="0"/>
        <w:spacing w:after="0" w:line="240" w:lineRule="auto"/>
        <w:ind w:left="360"/>
        <w:rPr>
          <w:rFonts w:ascii="Calibri" w:hAnsi="Calibri" w:cs="Calibri"/>
        </w:rPr>
      </w:pPr>
    </w:p>
    <w:p w14:paraId="3EF08DC8"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3.3 </w:t>
      </w:r>
      <w:r>
        <w:rPr>
          <w:rFonts w:ascii="Calibri" w:hAnsi="Calibri" w:cs="Calibri"/>
        </w:rPr>
        <w:tab/>
        <w:t xml:space="preserve">If a precise retention period cannot be fixed for a particular type of data, criteria shall be established by which the retention of the data will be determined, thereby ensuring that the data in question and the retention of that data, can be regularly reviewed against those criteria. </w:t>
      </w:r>
    </w:p>
    <w:p w14:paraId="3EF08DC9" w14:textId="77777777" w:rsidR="00BB1D0E" w:rsidRDefault="00BB1D0E" w:rsidP="00BB1D0E">
      <w:pPr>
        <w:widowControl w:val="0"/>
        <w:autoSpaceDE w:val="0"/>
        <w:autoSpaceDN w:val="0"/>
        <w:adjustRightInd w:val="0"/>
        <w:spacing w:after="0" w:line="240" w:lineRule="auto"/>
        <w:rPr>
          <w:rFonts w:ascii="Calibri" w:hAnsi="Calibri" w:cs="Calibri"/>
        </w:rPr>
      </w:pPr>
    </w:p>
    <w:p w14:paraId="3EF08DCA"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3.4 </w:t>
      </w:r>
      <w:r>
        <w:rPr>
          <w:rFonts w:ascii="Calibri" w:hAnsi="Calibri" w:cs="Calibri"/>
        </w:rPr>
        <w:tab/>
        <w:t xml:space="preserve">Where an employee, consultant or volunteer maintains any types of records that are not listed below, and it is not clear from the existing record types what retention period should apply, please contact the Operations Manager for guidance. </w:t>
      </w:r>
    </w:p>
    <w:p w14:paraId="3EF08DCB" w14:textId="77777777" w:rsidR="00BB1D0E" w:rsidRDefault="00BB1D0E" w:rsidP="00BB1D0E">
      <w:pPr>
        <w:widowControl w:val="0"/>
        <w:autoSpaceDE w:val="0"/>
        <w:autoSpaceDN w:val="0"/>
        <w:adjustRightInd w:val="0"/>
        <w:spacing w:after="0" w:line="240" w:lineRule="auto"/>
        <w:rPr>
          <w:rFonts w:ascii="Calibri" w:hAnsi="Calibri" w:cs="Calibri"/>
        </w:rPr>
      </w:pPr>
    </w:p>
    <w:p w14:paraId="3EF08DCC"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3.5 </w:t>
      </w:r>
      <w:r>
        <w:rPr>
          <w:rFonts w:ascii="Calibri" w:hAnsi="Calibri" w:cs="Calibri"/>
        </w:rPr>
        <w:tab/>
        <w:t xml:space="preserve">Notwithstanding the defined retention periods, certain personal data may be deleted or otherwise disposed of prior to the expiry of its defined retention period where a decision is made within Youth 1st to do so (whether in response to a request by an individual data subject or otherwise). </w:t>
      </w:r>
    </w:p>
    <w:p w14:paraId="3EF08DCD" w14:textId="77777777" w:rsidR="00BB1D0E" w:rsidRDefault="00BB1D0E" w:rsidP="00BB1D0E">
      <w:pPr>
        <w:widowControl w:val="0"/>
        <w:autoSpaceDE w:val="0"/>
        <w:autoSpaceDN w:val="0"/>
        <w:adjustRightInd w:val="0"/>
        <w:spacing w:after="0" w:line="240" w:lineRule="auto"/>
        <w:rPr>
          <w:rFonts w:ascii="Calibri" w:hAnsi="Calibri" w:cs="Calibri"/>
        </w:rPr>
      </w:pPr>
    </w:p>
    <w:p w14:paraId="3EF08DCE"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3.6 </w:t>
      </w:r>
      <w:r>
        <w:rPr>
          <w:rFonts w:ascii="Calibri" w:hAnsi="Calibri" w:cs="Calibri"/>
        </w:rPr>
        <w:tab/>
        <w:t>In Scotland, the Prescription and Limitation (Scotland) Act 1973 sets out the time limits (in most circumstances) for individuals to bring civil actions against Youth 1st. In England, the equivalent legislation is found in The Limitations Act 1980. Where Youth 1st believes that it may require evidence in defence or pursuit of a claim, it may retain specific evidence for as long as is required to defend or pursue the claim.</w:t>
      </w:r>
    </w:p>
    <w:p w14:paraId="3EF08DCF" w14:textId="77777777" w:rsidR="00BB1D0E" w:rsidRDefault="00BB1D0E" w:rsidP="00BB1D0E">
      <w:pPr>
        <w:widowControl w:val="0"/>
        <w:autoSpaceDE w:val="0"/>
        <w:autoSpaceDN w:val="0"/>
        <w:adjustRightInd w:val="0"/>
        <w:spacing w:after="0" w:line="240" w:lineRule="auto"/>
        <w:rPr>
          <w:rFonts w:ascii="Calibri" w:hAnsi="Calibri" w:cs="Calibri"/>
        </w:rPr>
      </w:pPr>
    </w:p>
    <w:p w14:paraId="3EF08DD0" w14:textId="77777777" w:rsidR="00BB1D0E" w:rsidRDefault="00BB1D0E" w:rsidP="00BB1D0E">
      <w:pPr>
        <w:widowControl w:val="0"/>
        <w:autoSpaceDE w:val="0"/>
        <w:autoSpaceDN w:val="0"/>
        <w:adjustRightInd w:val="0"/>
        <w:spacing w:after="0" w:line="240" w:lineRule="auto"/>
        <w:rPr>
          <w:rFonts w:ascii="Calibri" w:hAnsi="Calibri" w:cs="Calibri"/>
        </w:rPr>
      </w:pPr>
      <w:r>
        <w:rPr>
          <w:rFonts w:ascii="Calibri" w:hAnsi="Calibri" w:cs="Calibri"/>
          <w:b/>
          <w:bCs/>
        </w:rPr>
        <w:t xml:space="preserve">4. </w:t>
      </w:r>
      <w:r>
        <w:rPr>
          <w:rFonts w:ascii="Calibri" w:hAnsi="Calibri" w:cs="Calibri"/>
          <w:b/>
          <w:bCs/>
        </w:rPr>
        <w:tab/>
        <w:t xml:space="preserve">Consequences of failing to comply </w:t>
      </w:r>
    </w:p>
    <w:p w14:paraId="3EF08DD1" w14:textId="77777777" w:rsidR="00BB1D0E" w:rsidRDefault="00BB1D0E" w:rsidP="00BB1D0E">
      <w:pPr>
        <w:widowControl w:val="0"/>
        <w:autoSpaceDE w:val="0"/>
        <w:autoSpaceDN w:val="0"/>
        <w:adjustRightInd w:val="0"/>
        <w:spacing w:after="0" w:line="240" w:lineRule="auto"/>
        <w:rPr>
          <w:rFonts w:ascii="Calibri" w:hAnsi="Calibri" w:cs="Calibri"/>
        </w:rPr>
      </w:pPr>
      <w:r>
        <w:rPr>
          <w:rFonts w:ascii="Calibri" w:hAnsi="Calibri" w:cs="Calibri"/>
        </w:rPr>
        <w:t xml:space="preserve">4.1 </w:t>
      </w:r>
      <w:r>
        <w:rPr>
          <w:rFonts w:ascii="Calibri" w:hAnsi="Calibri" w:cs="Calibri"/>
        </w:rPr>
        <w:tab/>
        <w:t>Youth 1st takes compliance with this policy very seriously. Failure to comply with the policy:</w:t>
      </w:r>
    </w:p>
    <w:p w14:paraId="3EF08DD2" w14:textId="77777777" w:rsidR="00BB1D0E" w:rsidRDefault="00BB1D0E" w:rsidP="00BB1D0E">
      <w:pPr>
        <w:widowControl w:val="0"/>
        <w:autoSpaceDE w:val="0"/>
        <w:autoSpaceDN w:val="0"/>
        <w:adjustRightInd w:val="0"/>
        <w:spacing w:after="0" w:line="240" w:lineRule="auto"/>
        <w:ind w:left="360" w:firstLine="360"/>
        <w:rPr>
          <w:rFonts w:ascii="Calibri" w:hAnsi="Calibri" w:cs="Calibri"/>
        </w:rPr>
      </w:pPr>
      <w:r>
        <w:rPr>
          <w:rFonts w:ascii="Calibri" w:hAnsi="Calibri" w:cs="Calibri"/>
        </w:rPr>
        <w:t xml:space="preserve">4.1.1 </w:t>
      </w:r>
      <w:r>
        <w:rPr>
          <w:rFonts w:ascii="Calibri" w:hAnsi="Calibri" w:cs="Calibri"/>
        </w:rPr>
        <w:tab/>
        <w:t>puts at risk the individuals whose personal information is being processed; and</w:t>
      </w:r>
    </w:p>
    <w:p w14:paraId="3EF08DD3" w14:textId="77777777" w:rsidR="00BB1D0E" w:rsidRDefault="00BB1D0E" w:rsidP="00BB1D0E">
      <w:pPr>
        <w:widowControl w:val="0"/>
        <w:autoSpaceDE w:val="0"/>
        <w:autoSpaceDN w:val="0"/>
        <w:adjustRightInd w:val="0"/>
        <w:spacing w:after="0" w:line="240" w:lineRule="auto"/>
        <w:ind w:left="1440" w:hanging="720"/>
        <w:rPr>
          <w:rFonts w:ascii="Calibri" w:hAnsi="Calibri" w:cs="Calibri"/>
        </w:rPr>
      </w:pPr>
      <w:r>
        <w:rPr>
          <w:rFonts w:ascii="Calibri" w:hAnsi="Calibri" w:cs="Calibri"/>
        </w:rPr>
        <w:t xml:space="preserve">4.1.2 </w:t>
      </w:r>
      <w:r>
        <w:rPr>
          <w:rFonts w:ascii="Calibri" w:hAnsi="Calibri" w:cs="Calibri"/>
        </w:rPr>
        <w:tab/>
        <w:t>carries the risk of significant civil and criminal sanctions for the individual and Youth 1st; and</w:t>
      </w:r>
    </w:p>
    <w:p w14:paraId="3EF08DD4" w14:textId="77777777" w:rsidR="00BB1D0E" w:rsidRDefault="00BB1D0E" w:rsidP="00BB1D0E">
      <w:pPr>
        <w:widowControl w:val="0"/>
        <w:autoSpaceDE w:val="0"/>
        <w:autoSpaceDN w:val="0"/>
        <w:adjustRightInd w:val="0"/>
        <w:spacing w:after="0" w:line="240" w:lineRule="auto"/>
        <w:ind w:left="360" w:firstLine="360"/>
        <w:rPr>
          <w:rFonts w:ascii="Calibri" w:hAnsi="Calibri" w:cs="Calibri"/>
        </w:rPr>
      </w:pPr>
      <w:r>
        <w:rPr>
          <w:rFonts w:ascii="Calibri" w:hAnsi="Calibri" w:cs="Calibri"/>
        </w:rPr>
        <w:t xml:space="preserve">4.1.3 </w:t>
      </w:r>
      <w:r>
        <w:rPr>
          <w:rFonts w:ascii="Calibri" w:hAnsi="Calibri" w:cs="Calibri"/>
        </w:rPr>
        <w:tab/>
        <w:t>may, in some circumstances, amount to a criminal offence by the individual.</w:t>
      </w:r>
    </w:p>
    <w:p w14:paraId="3EF08DD9" w14:textId="77777777" w:rsidR="00BB1D0E" w:rsidRDefault="00BB1D0E" w:rsidP="00BB1D0E">
      <w:pPr>
        <w:widowControl w:val="0"/>
        <w:autoSpaceDE w:val="0"/>
        <w:autoSpaceDN w:val="0"/>
        <w:adjustRightInd w:val="0"/>
        <w:spacing w:after="0" w:line="240" w:lineRule="auto"/>
        <w:ind w:left="360"/>
        <w:rPr>
          <w:rFonts w:ascii="Calibri" w:hAnsi="Calibri" w:cs="Calibri"/>
        </w:rPr>
      </w:pPr>
      <w:bookmarkStart w:id="0" w:name="_GoBack"/>
      <w:bookmarkEnd w:id="0"/>
    </w:p>
    <w:p w14:paraId="3EF08DDA"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4.2 </w:t>
      </w:r>
      <w:r>
        <w:rPr>
          <w:rFonts w:ascii="Calibri" w:hAnsi="Calibri" w:cs="Calibri"/>
        </w:rPr>
        <w:tab/>
        <w:t>Because of the importance of this policy, an employee's failure to comply with any requirement of it may lead to disciplinary action under our procedures, and this action may result in dismissal for gross misconduct. If a non-employee breaches this policy, they may have their contract, or in the case of volunteers their volunteer agreement, terminated with immediate effect.</w:t>
      </w:r>
    </w:p>
    <w:p w14:paraId="3EF08DDB" w14:textId="77777777" w:rsidR="00BB1D0E" w:rsidRDefault="00BB1D0E" w:rsidP="00BB1D0E">
      <w:pPr>
        <w:widowControl w:val="0"/>
        <w:autoSpaceDE w:val="0"/>
        <w:autoSpaceDN w:val="0"/>
        <w:adjustRightInd w:val="0"/>
        <w:spacing w:after="0" w:line="240" w:lineRule="auto"/>
        <w:rPr>
          <w:rFonts w:ascii="Calibri" w:hAnsi="Calibri" w:cs="Calibri"/>
        </w:rPr>
      </w:pPr>
    </w:p>
    <w:p w14:paraId="3EF08DDC" w14:textId="77777777" w:rsidR="00BB1D0E" w:rsidRDefault="00BB1D0E" w:rsidP="00BB1D0E">
      <w:pPr>
        <w:widowControl w:val="0"/>
        <w:autoSpaceDE w:val="0"/>
        <w:autoSpaceDN w:val="0"/>
        <w:adjustRightInd w:val="0"/>
        <w:spacing w:after="0" w:line="240" w:lineRule="auto"/>
        <w:ind w:left="720" w:hanging="720"/>
        <w:rPr>
          <w:rFonts w:ascii="Calibri" w:hAnsi="Calibri" w:cs="Calibri"/>
        </w:rPr>
      </w:pPr>
      <w:r>
        <w:rPr>
          <w:rFonts w:ascii="Calibri" w:hAnsi="Calibri" w:cs="Calibri"/>
        </w:rPr>
        <w:t xml:space="preserve">4.3 </w:t>
      </w:r>
      <w:r>
        <w:rPr>
          <w:rFonts w:ascii="Calibri" w:hAnsi="Calibri" w:cs="Calibri"/>
        </w:rPr>
        <w:tab/>
        <w:t>If you have any questions or concerns about anything in this policy, do not hesitate to contact the Operations Manager.</w:t>
      </w:r>
    </w:p>
    <w:p w14:paraId="3EF08DDD" w14:textId="77777777" w:rsidR="00BB1D0E" w:rsidRDefault="00BB1D0E" w:rsidP="00BB1D0E">
      <w:pPr>
        <w:widowControl w:val="0"/>
        <w:autoSpaceDE w:val="0"/>
        <w:autoSpaceDN w:val="0"/>
        <w:adjustRightInd w:val="0"/>
        <w:spacing w:after="0" w:line="240" w:lineRule="auto"/>
        <w:rPr>
          <w:rFonts w:ascii="Calibri" w:hAnsi="Calibri" w:cs="Calibri"/>
        </w:rPr>
      </w:pPr>
    </w:p>
    <w:p w14:paraId="3EF08DDE" w14:textId="77777777" w:rsidR="00BB1D0E" w:rsidRDefault="00BB1D0E" w:rsidP="00BB1D0E">
      <w:pPr>
        <w:widowControl w:val="0"/>
        <w:autoSpaceDE w:val="0"/>
        <w:autoSpaceDN w:val="0"/>
        <w:adjustRightInd w:val="0"/>
        <w:spacing w:after="0" w:line="240" w:lineRule="auto"/>
        <w:rPr>
          <w:rFonts w:ascii="Calibri" w:hAnsi="Calibri" w:cs="Calibri"/>
        </w:rPr>
      </w:pPr>
    </w:p>
    <w:p w14:paraId="3EF08DDF" w14:textId="77777777" w:rsidR="00852016" w:rsidRDefault="00852016" w:rsidP="00852016">
      <w:pPr>
        <w:widowControl w:val="0"/>
        <w:autoSpaceDE w:val="0"/>
        <w:autoSpaceDN w:val="0"/>
        <w:adjustRightInd w:val="0"/>
        <w:spacing w:after="0" w:line="240" w:lineRule="auto"/>
        <w:rPr>
          <w:rFonts w:eastAsiaTheme="minorHAnsi" w:cstheme="minorHAnsi"/>
          <w:b/>
        </w:rPr>
      </w:pPr>
      <w:r>
        <w:rPr>
          <w:rFonts w:cstheme="minorHAnsi"/>
          <w:b/>
        </w:rPr>
        <w:t>ACTION:</w:t>
      </w:r>
    </w:p>
    <w:p w14:paraId="3EF08DE0" w14:textId="77777777" w:rsidR="00852016" w:rsidRDefault="00852016" w:rsidP="00852016">
      <w:pPr>
        <w:widowControl w:val="0"/>
        <w:autoSpaceDE w:val="0"/>
        <w:autoSpaceDN w:val="0"/>
        <w:adjustRightInd w:val="0"/>
        <w:spacing w:after="0" w:line="240" w:lineRule="auto"/>
        <w:rPr>
          <w:rFonts w:cstheme="minorHAnsi"/>
          <w:b/>
        </w:rPr>
      </w:pPr>
      <w:r>
        <w:rPr>
          <w:rFonts w:cstheme="minorHAnsi"/>
          <w:b/>
        </w:rPr>
        <w:t xml:space="preserve">Please email </w:t>
      </w:r>
      <w:hyperlink r:id="rId10" w:history="1">
        <w:r>
          <w:rPr>
            <w:rStyle w:val="Hyperlink"/>
            <w:rFonts w:cstheme="minorHAnsi"/>
            <w:b/>
          </w:rPr>
          <w:t>gayle@youth1st.co.uk</w:t>
        </w:r>
      </w:hyperlink>
      <w:r>
        <w:rPr>
          <w:rFonts w:cstheme="minorHAnsi"/>
          <w:b/>
        </w:rPr>
        <w:t xml:space="preserve"> with the following statemen</w:t>
      </w:r>
      <w:r w:rsidR="00C96FBF">
        <w:rPr>
          <w:rFonts w:cstheme="minorHAnsi"/>
          <w:b/>
        </w:rPr>
        <w:t>t once you have read the Data Retention</w:t>
      </w:r>
      <w:r>
        <w:rPr>
          <w:rFonts w:cstheme="minorHAnsi"/>
          <w:b/>
        </w:rPr>
        <w:t xml:space="preserve"> Policy:</w:t>
      </w:r>
    </w:p>
    <w:p w14:paraId="3EF08DE1" w14:textId="77777777" w:rsidR="00852016" w:rsidRDefault="00852016" w:rsidP="00852016">
      <w:pPr>
        <w:widowControl w:val="0"/>
        <w:autoSpaceDE w:val="0"/>
        <w:autoSpaceDN w:val="0"/>
        <w:adjustRightInd w:val="0"/>
        <w:spacing w:after="0" w:line="240" w:lineRule="auto"/>
        <w:rPr>
          <w:rFonts w:cstheme="minorHAnsi"/>
          <w:b/>
        </w:rPr>
      </w:pPr>
    </w:p>
    <w:p w14:paraId="3EF08DE2" w14:textId="77777777" w:rsidR="00852016" w:rsidRDefault="00852016" w:rsidP="00852016">
      <w:pPr>
        <w:widowControl w:val="0"/>
        <w:autoSpaceDE w:val="0"/>
        <w:autoSpaceDN w:val="0"/>
        <w:adjustRightInd w:val="0"/>
        <w:spacing w:after="0" w:line="240" w:lineRule="auto"/>
        <w:rPr>
          <w:rFonts w:cstheme="minorHAnsi"/>
          <w:b/>
        </w:rPr>
      </w:pPr>
      <w:r>
        <w:rPr>
          <w:rFonts w:cstheme="minorHAnsi"/>
          <w:b/>
          <w:highlight w:val="yellow"/>
        </w:rPr>
        <w:t>I ……………………………………………………. (name) have read and understood the Data Retention Policy – May 2018.</w:t>
      </w:r>
    </w:p>
    <w:p w14:paraId="3EF08DE3" w14:textId="77777777" w:rsidR="00EA55BF" w:rsidRPr="00614162" w:rsidRDefault="00EA55BF" w:rsidP="00655981">
      <w:pPr>
        <w:widowControl w:val="0"/>
        <w:autoSpaceDE w:val="0"/>
        <w:autoSpaceDN w:val="0"/>
        <w:adjustRightInd w:val="0"/>
        <w:spacing w:after="0" w:line="240" w:lineRule="auto"/>
        <w:rPr>
          <w:rFonts w:cstheme="minorHAnsi"/>
          <w:b/>
          <w:bCs/>
        </w:rPr>
      </w:pPr>
    </w:p>
    <w:sectPr w:rsidR="00EA55BF" w:rsidRPr="00614162" w:rsidSect="00A07355">
      <w:headerReference w:type="default" r:id="rId11"/>
      <w:footerReference w:type="default" r:id="rId12"/>
      <w:pgSz w:w="11906" w:h="16838"/>
      <w:pgMar w:top="567" w:right="1440" w:bottom="1440" w:left="1440" w:header="51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08DE6" w14:textId="77777777" w:rsidR="00445FB3" w:rsidRDefault="00445FB3" w:rsidP="00731C31">
      <w:pPr>
        <w:spacing w:after="0" w:line="240" w:lineRule="auto"/>
      </w:pPr>
      <w:r>
        <w:separator/>
      </w:r>
    </w:p>
  </w:endnote>
  <w:endnote w:type="continuationSeparator" w:id="0">
    <w:p w14:paraId="3EF08DE7" w14:textId="77777777" w:rsidR="00445FB3" w:rsidRDefault="00445FB3" w:rsidP="0073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08DE9" w14:textId="77777777" w:rsidR="00EA55BF" w:rsidRDefault="000A67CD" w:rsidP="00EA55BF">
    <w:pPr>
      <w:pStyle w:val="Footer"/>
      <w:pBdr>
        <w:top w:val="single" w:sz="4" w:space="1" w:color="D9D9D9" w:themeColor="background1" w:themeShade="D9"/>
      </w:pBdr>
      <w:jc w:val="right"/>
    </w:pPr>
    <w:sdt>
      <w:sdtPr>
        <w:id w:val="1750919426"/>
        <w:docPartObj>
          <w:docPartGallery w:val="Page Numbers (Bottom of Page)"/>
          <w:docPartUnique/>
        </w:docPartObj>
      </w:sdtPr>
      <w:sdtEndPr>
        <w:rPr>
          <w:color w:val="7F7F7F" w:themeColor="background1" w:themeShade="7F"/>
          <w:spacing w:val="60"/>
        </w:rPr>
      </w:sdtEndPr>
      <w:sdtContent>
        <w:r w:rsidR="00EA55BF">
          <w:fldChar w:fldCharType="begin"/>
        </w:r>
        <w:r w:rsidR="00EA55BF">
          <w:instrText xml:space="preserve"> PAGE   \* MERGEFORMAT </w:instrText>
        </w:r>
        <w:r w:rsidR="00EA55BF">
          <w:fldChar w:fldCharType="separate"/>
        </w:r>
        <w:r w:rsidR="00C96FBF">
          <w:rPr>
            <w:noProof/>
          </w:rPr>
          <w:t>2</w:t>
        </w:r>
        <w:r w:rsidR="00EA55BF">
          <w:rPr>
            <w:noProof/>
          </w:rPr>
          <w:fldChar w:fldCharType="end"/>
        </w:r>
        <w:r w:rsidR="00EA55BF">
          <w:t xml:space="preserve"> | </w:t>
        </w:r>
        <w:r w:rsidR="00EA55BF">
          <w:rPr>
            <w:color w:val="7F7F7F" w:themeColor="background1" w:themeShade="7F"/>
            <w:spacing w:val="60"/>
          </w:rPr>
          <w:t>Page</w:t>
        </w:r>
      </w:sdtContent>
    </w:sdt>
  </w:p>
  <w:p w14:paraId="3EF08DEA" w14:textId="77777777" w:rsidR="00731C31" w:rsidRPr="00731C31" w:rsidRDefault="00731C31" w:rsidP="0073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8DE4" w14:textId="77777777" w:rsidR="00445FB3" w:rsidRDefault="00445FB3" w:rsidP="00731C31">
      <w:pPr>
        <w:spacing w:after="0" w:line="240" w:lineRule="auto"/>
      </w:pPr>
      <w:r>
        <w:separator/>
      </w:r>
    </w:p>
  </w:footnote>
  <w:footnote w:type="continuationSeparator" w:id="0">
    <w:p w14:paraId="3EF08DE5" w14:textId="77777777" w:rsidR="00445FB3" w:rsidRDefault="00445FB3" w:rsidP="00731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08DE8" w14:textId="4B6B0A26" w:rsidR="00731C31" w:rsidRDefault="00E57102" w:rsidP="00E57102">
    <w:pPr>
      <w:pStyle w:val="Header"/>
      <w:tabs>
        <w:tab w:val="clear" w:pos="9026"/>
        <w:tab w:val="left" w:pos="5723"/>
      </w:tabs>
      <w:ind w:left="-709"/>
    </w:pPr>
    <w:r>
      <w:rPr>
        <w:noProof/>
      </w:rPr>
      <mc:AlternateContent>
        <mc:Choice Requires="wps">
          <w:drawing>
            <wp:anchor distT="45720" distB="45720" distL="114300" distR="114300" simplePos="0" relativeHeight="251660288" behindDoc="0" locked="0" layoutInCell="1" allowOverlap="1" wp14:anchorId="64713D4D" wp14:editId="2601D919">
              <wp:simplePos x="0" y="0"/>
              <wp:positionH relativeFrom="column">
                <wp:posOffset>3436620</wp:posOffset>
              </wp:positionH>
              <wp:positionV relativeFrom="paragraph">
                <wp:posOffset>358140</wp:posOffset>
              </wp:positionV>
              <wp:extent cx="2895600" cy="8077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E234" w14:textId="58113BFF" w:rsidR="00E57102" w:rsidRDefault="00E57102" w:rsidP="00E57102">
                          <w:pPr>
                            <w:jc w:val="center"/>
                            <w:rPr>
                              <w:rFonts w:ascii="Calibri" w:hAnsi="Calibri" w:cs="Calibri"/>
                              <w:b/>
                              <w:color w:val="7F7F7F"/>
                              <w:sz w:val="44"/>
                              <w:szCs w:val="44"/>
                            </w:rPr>
                          </w:pPr>
                          <w:r>
                            <w:rPr>
                              <w:rFonts w:ascii="Calibri" w:hAnsi="Calibri" w:cs="Calibri"/>
                              <w:b/>
                              <w:color w:val="7F7F7F"/>
                              <w:sz w:val="44"/>
                              <w:szCs w:val="44"/>
                            </w:rPr>
                            <w:t>Data Retention Policy</w:t>
                          </w:r>
                        </w:p>
                        <w:p w14:paraId="28377C68" w14:textId="3D0A1284" w:rsidR="00E57102" w:rsidRPr="00E57102" w:rsidRDefault="00E57102" w:rsidP="00E57102">
                          <w:pPr>
                            <w:jc w:val="center"/>
                            <w:rPr>
                              <w:rFonts w:ascii="Calibri" w:hAnsi="Calibri" w:cs="Calibri"/>
                              <w:color w:val="7F7F7F"/>
                              <w:sz w:val="32"/>
                              <w:szCs w:val="32"/>
                            </w:rPr>
                          </w:pPr>
                          <w:r w:rsidRPr="00E57102">
                            <w:rPr>
                              <w:rFonts w:ascii="Calibri" w:hAnsi="Calibri" w:cs="Calibri"/>
                              <w:b/>
                              <w:color w:val="7F7F7F"/>
                              <w:sz w:val="32"/>
                              <w:szCs w:val="32"/>
                            </w:rPr>
                            <w:t>May 2018</w:t>
                          </w:r>
                        </w:p>
                        <w:p w14:paraId="5A60B776" w14:textId="77777777" w:rsidR="00E57102" w:rsidRPr="00EB3E3D" w:rsidRDefault="00E57102" w:rsidP="00E57102">
                          <w:pPr>
                            <w:jc w:val="center"/>
                            <w:rPr>
                              <w:rFonts w:ascii="Calibri" w:hAnsi="Calibri" w:cs="Calibri"/>
                              <w:color w:val="7F7F7F"/>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713D4D" id="_x0000_t202" coordsize="21600,21600" o:spt="202" path="m,l,21600r21600,l21600,xe">
              <v:stroke joinstyle="miter"/>
              <v:path gradientshapeok="t" o:connecttype="rect"/>
            </v:shapetype>
            <v:shape id="Text Box 2" o:spid="_x0000_s1026" type="#_x0000_t202" style="position:absolute;left:0;text-align:left;margin-left:270.6pt;margin-top:28.2pt;width:228pt;height:6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iUgQ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" stroked="f">
              <v:textbox>
                <w:txbxContent>
                  <w:p w14:paraId="2046E234" w14:textId="58113BFF" w:rsidR="00E57102" w:rsidRDefault="00E57102" w:rsidP="00E57102">
                    <w:pPr>
                      <w:jc w:val="center"/>
                      <w:rPr>
                        <w:rFonts w:ascii="Calibri" w:hAnsi="Calibri" w:cs="Calibri"/>
                        <w:b/>
                        <w:color w:val="7F7F7F"/>
                        <w:sz w:val="44"/>
                        <w:szCs w:val="44"/>
                      </w:rPr>
                    </w:pPr>
                    <w:r>
                      <w:rPr>
                        <w:rFonts w:ascii="Calibri" w:hAnsi="Calibri" w:cs="Calibri"/>
                        <w:b/>
                        <w:color w:val="7F7F7F"/>
                        <w:sz w:val="44"/>
                        <w:szCs w:val="44"/>
                      </w:rPr>
                      <w:t>Data Retention Policy</w:t>
                    </w:r>
                  </w:p>
                  <w:p w14:paraId="28377C68" w14:textId="3D0A1284" w:rsidR="00E57102" w:rsidRPr="00E57102" w:rsidRDefault="00E57102" w:rsidP="00E57102">
                    <w:pPr>
                      <w:jc w:val="center"/>
                      <w:rPr>
                        <w:rFonts w:ascii="Calibri" w:hAnsi="Calibri" w:cs="Calibri"/>
                        <w:color w:val="7F7F7F"/>
                        <w:sz w:val="32"/>
                        <w:szCs w:val="32"/>
                      </w:rPr>
                    </w:pPr>
                    <w:r w:rsidRPr="00E57102">
                      <w:rPr>
                        <w:rFonts w:ascii="Calibri" w:hAnsi="Calibri" w:cs="Calibri"/>
                        <w:b/>
                        <w:color w:val="7F7F7F"/>
                        <w:sz w:val="32"/>
                        <w:szCs w:val="32"/>
                      </w:rPr>
                      <w:t>May 2018</w:t>
                    </w:r>
                  </w:p>
                  <w:p w14:paraId="5A60B776" w14:textId="77777777" w:rsidR="00E57102" w:rsidRPr="00EB3E3D" w:rsidRDefault="00E57102" w:rsidP="00E57102">
                    <w:pPr>
                      <w:jc w:val="center"/>
                      <w:rPr>
                        <w:rFonts w:ascii="Calibri" w:hAnsi="Calibri" w:cs="Calibri"/>
                        <w:color w:val="7F7F7F"/>
                        <w:sz w:val="44"/>
                        <w:szCs w:val="44"/>
                      </w:rPr>
                    </w:pPr>
                  </w:p>
                </w:txbxContent>
              </v:textbox>
              <w10:wrap type="square"/>
            </v:shape>
          </w:pict>
        </mc:Fallback>
      </mc:AlternateContent>
    </w:r>
    <w:r w:rsidR="00A07355">
      <w:rPr>
        <w:noProof/>
      </w:rPr>
      <w:drawing>
        <wp:inline distT="0" distB="0" distL="0" distR="0" wp14:anchorId="4C1294BE" wp14:editId="2247E400">
          <wp:extent cx="3383280" cy="1592580"/>
          <wp:effectExtent l="0" t="0" r="0" b="0"/>
          <wp:docPr id="2" name="Picture 2" descr="Youth1st_Logo_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1st_Logo_R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1592580"/>
                  </a:xfrm>
                  <a:prstGeom prst="rect">
                    <a:avLst/>
                  </a:prstGeom>
                  <a:noFill/>
                  <a:ln>
                    <a:noFill/>
                  </a:ln>
                </pic:spPr>
              </pic:pic>
            </a:graphicData>
          </a:graphic>
        </wp:inline>
      </w:drawing>
    </w:r>
    <w:r w:rsidR="00731C3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D3638"/>
    <w:multiLevelType w:val="hybridMultilevel"/>
    <w:tmpl w:val="4A3A013E"/>
    <w:lvl w:ilvl="0" w:tplc="4274E29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6A4573"/>
    <w:multiLevelType w:val="hybridMultilevel"/>
    <w:tmpl w:val="FC887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9D4"/>
    <w:rsid w:val="001047CF"/>
    <w:rsid w:val="00354EB5"/>
    <w:rsid w:val="003B3BE8"/>
    <w:rsid w:val="00445FB3"/>
    <w:rsid w:val="00614162"/>
    <w:rsid w:val="00655981"/>
    <w:rsid w:val="00731C31"/>
    <w:rsid w:val="00852016"/>
    <w:rsid w:val="00A07355"/>
    <w:rsid w:val="00A249D4"/>
    <w:rsid w:val="00BB1D0E"/>
    <w:rsid w:val="00C96FBF"/>
    <w:rsid w:val="00D51370"/>
    <w:rsid w:val="00D91C9B"/>
    <w:rsid w:val="00E57102"/>
    <w:rsid w:val="00E7790B"/>
    <w:rsid w:val="00EA5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08D98"/>
  <w15:chartTrackingRefBased/>
  <w15:docId w15:val="{F124370E-8D8F-4F3D-84E6-3D5CA452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D0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81"/>
    <w:pPr>
      <w:ind w:left="720"/>
      <w:contextualSpacing/>
    </w:pPr>
    <w:rPr>
      <w:rFonts w:eastAsiaTheme="minorHAnsi"/>
      <w:lang w:eastAsia="en-US"/>
    </w:rPr>
  </w:style>
  <w:style w:type="paragraph" w:styleId="Header">
    <w:name w:val="header"/>
    <w:basedOn w:val="Normal"/>
    <w:link w:val="HeaderChar"/>
    <w:uiPriority w:val="99"/>
    <w:unhideWhenUsed/>
    <w:rsid w:val="00731C3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31C31"/>
  </w:style>
  <w:style w:type="paragraph" w:styleId="Footer">
    <w:name w:val="footer"/>
    <w:basedOn w:val="Normal"/>
    <w:link w:val="FooterChar"/>
    <w:uiPriority w:val="99"/>
    <w:unhideWhenUsed/>
    <w:rsid w:val="00731C3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31C31"/>
  </w:style>
  <w:style w:type="character" w:styleId="Hyperlink">
    <w:name w:val="Hyperlink"/>
    <w:basedOn w:val="DefaultParagraphFont"/>
    <w:uiPriority w:val="99"/>
    <w:semiHidden/>
    <w:unhideWhenUsed/>
    <w:rsid w:val="008520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ayle@youth1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B7E76C1EE1F4699EA47ED0131290F" ma:contentTypeVersion="11" ma:contentTypeDescription="Create a new document." ma:contentTypeScope="" ma:versionID="6bbe32903fd52b21b4d1ff7a0bb7c4de">
  <xsd:schema xmlns:xsd="http://www.w3.org/2001/XMLSchema" xmlns:xs="http://www.w3.org/2001/XMLSchema" xmlns:p="http://schemas.microsoft.com/office/2006/metadata/properties" xmlns:ns3="9f84114a-e07e-497a-a7ce-0a3b6bd81166" xmlns:ns4="dd8028c2-30f6-4cb0-bde4-98a2823a4a9a" targetNamespace="http://schemas.microsoft.com/office/2006/metadata/properties" ma:root="true" ma:fieldsID="e83d81eedbadb4bfaec12b971bf4e822" ns3:_="" ns4:_="">
    <xsd:import namespace="9f84114a-e07e-497a-a7ce-0a3b6bd81166"/>
    <xsd:import namespace="dd8028c2-30f6-4cb0-bde4-98a2823a4a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4114a-e07e-497a-a7ce-0a3b6bd81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028c2-30f6-4cb0-bde4-98a2823a4a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560CF-7033-4309-A08D-3C21609CA09F}">
  <ds:schemaRefs>
    <ds:schemaRef ds:uri="http://purl.org/dc/elements/1.1/"/>
    <ds:schemaRef ds:uri="http://schemas.microsoft.com/office/2006/metadata/properties"/>
    <ds:schemaRef ds:uri="http://schemas.microsoft.com/office/infopath/2007/PartnerControls"/>
    <ds:schemaRef ds:uri="9f84114a-e07e-497a-a7ce-0a3b6bd81166"/>
    <ds:schemaRef ds:uri="http://purl.org/dc/terms/"/>
    <ds:schemaRef ds:uri="dd8028c2-30f6-4cb0-bde4-98a2823a4a9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C43F34B-1D6F-44C6-AFDE-E4B6005D717D}">
  <ds:schemaRefs>
    <ds:schemaRef ds:uri="http://schemas.microsoft.com/sharepoint/v3/contenttype/forms"/>
  </ds:schemaRefs>
</ds:datastoreItem>
</file>

<file path=customXml/itemProps3.xml><?xml version="1.0" encoding="utf-8"?>
<ds:datastoreItem xmlns:ds="http://schemas.openxmlformats.org/officeDocument/2006/customXml" ds:itemID="{4DB3F1DE-4CD6-4B9D-AD9C-C38F8968F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4114a-e07e-497a-a7ce-0a3b6bd81166"/>
    <ds:schemaRef ds:uri="dd8028c2-30f6-4cb0-bde4-98a2823a4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Brown</dc:creator>
  <cp:keywords/>
  <dc:description/>
  <cp:lastModifiedBy>Gayle Brown</cp:lastModifiedBy>
  <cp:revision>2</cp:revision>
  <dcterms:created xsi:type="dcterms:W3CDTF">2019-09-16T12:42:00Z</dcterms:created>
  <dcterms:modified xsi:type="dcterms:W3CDTF">2019-09-16T12:42:00Z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0x010100BCDB7E76C1EE1F4699EA47ED0131290F</vt:lpwstr>
  </property>
</Properties>
</file>